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rdbvau"/>
        <w:numPr/>
        <w:pBdr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桌面端V3.0.0更新说明</w:t>
      </w:r>
    </w:p>
    <w:p>
      <w:pPr>
        <w:pStyle w:val="78c6hm"/>
        <w:numPr/>
        <w:pBdr/>
        <w:rPr/>
      </w:pPr>
      <w:r>
        <w:rPr/>
        <w:t>新增功能</w:t>
      </w:r>
    </w:p>
    <w:p>
      <w:pPr>
        <w:pStyle w:val="ablt93"/>
        <w:numPr>
          <w:ilvl w:val="0"/>
          <w:numId w:val="1"/>
        </w:numPr>
        <w:pBdr>
          <w:bottom/>
        </w:pBdr>
        <w:ind/>
        <w:rPr/>
      </w:pPr>
      <w:r>
        <w:rPr/>
        <w:t>新增智能识别节目超出设备播放能力，自动转码并发布功能</w:t>
      </w:r>
    </w:p>
    <w:p>
      <w:pPr>
        <w:pStyle w:val="ablt93"/>
        <w:numPr>
          <w:ilvl w:val="0"/>
          <w:numId w:val="1"/>
        </w:numPr>
        <w:pBdr>
          <w:bottom/>
        </w:pBdr>
        <w:ind/>
        <w:rPr/>
      </w:pPr>
      <w:r>
        <w:rPr/>
        <w:t>新增浅色皮肤</w:t>
      </w:r>
      <w:r>
        <w:rPr/>
        <w:t>，支持自由切换</w:t>
      </w:r>
    </w:p>
    <w:p>
      <w:pPr>
        <w:pStyle w:val="78c6hm"/>
        <w:numPr/>
        <w:rPr/>
      </w:pPr>
      <w:r>
        <w:rPr/>
        <w:t>优化功能</w:t>
      </w:r>
    </w:p>
    <w:p>
      <w:pPr>
        <w:pStyle w:val="ablt93"/>
        <w:numPr>
          <w:ilvl w:val="0"/>
          <w:numId w:val="2"/>
        </w:numPr>
        <w:pBdr/>
        <w:ind/>
        <w:rPr/>
      </w:pPr>
      <w:r>
        <w:rPr/>
        <w:t>优化节目制作页面的交互逻辑</w:t>
      </w:r>
    </w:p>
    <w:p>
      <w:pPr>
        <w:pStyle w:val="ablt93"/>
        <w:numPr>
          <w:ilvl w:val="0"/>
          <w:numId w:val="2"/>
        </w:numPr>
        <w:pBdr/>
        <w:ind/>
        <w:rPr/>
      </w:pPr>
      <w:r>
        <w:rPr/>
        <w:t>优化原有高级节目的排期操作逻辑，业务操作流程更加清晰</w:t>
      </w:r>
    </w:p>
    <w:p>
      <w:pPr>
        <w:pStyle w:val="ablt93"/>
        <w:numPr>
          <w:ilvl w:val="0"/>
          <w:numId w:val="2"/>
        </w:numPr>
        <w:ind/>
        <w:rPr/>
      </w:pPr>
      <w:r>
        <w:rPr/>
        <w:t>优化设备搜索速度和连接稳定性</w:t>
      </w:r>
    </w:p>
    <w:p>
      <w:pPr>
        <w:pStyle w:val="ablt93"/>
        <w:numPr>
          <w:ilvl w:val="0"/>
          <w:numId w:val="2"/>
        </w:numPr>
        <w:pBdr/>
        <w:ind/>
        <w:rPr/>
      </w:pPr>
      <w:r>
        <w:rPr/>
        <w:t>优化发布节目和升级等数据传输速度</w:t>
      </w:r>
    </w:p>
    <w:p>
      <w:pPr>
        <w:pStyle w:val="ablt93"/>
        <w:pBdr>
          <w:bottom/>
        </w:pBdr>
        <w:ind w:left="0"/>
        <w:rPr/>
      </w:pPr>
    </w:p>
    <w:p>
      <w:pPr>
        <w:pStyle w:val="ablt93"/>
        <w:numPr/>
        <w:pBdr/>
        <w:ind w:left="0"/>
        <w:rPr/>
      </w:pPr>
      <w:r>
        <w:rPr/>
        <w:t>修复了已知bug和改善基础体验</w:t>
      </w:r>
    </w:p>
    <w:p>
      <w:pPr>
        <w:pStyle w:val="ablt93"/>
        <w:numPr/>
        <w:pBdr/>
        <w:ind w:left="0"/>
        <w:rPr/>
      </w:pPr>
    </w:p>
    <w:p>
      <w:pPr>
        <w:pStyle w:val="rdbvau"/>
        <w:numPr/>
        <w:pBdr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ViPlex Express V3.0.0-EN</w:t>
      </w:r>
    </w:p>
    <w:p>
      <w:pPr>
        <w:pStyle w:val="78c6hm"/>
        <w:numPr/>
        <w:pBdr/>
        <w:rPr/>
      </w:pPr>
      <w:r>
        <w:rPr/>
        <w:t>New Features</w:t>
      </w:r>
    </w:p>
    <w:p>
      <w:pPr>
        <w:pStyle w:val="ablt93"/>
        <w:numPr>
          <w:ilvl w:val="0"/>
          <w:numId w:val="3"/>
        </w:numPr>
        <w:pBdr/>
        <w:ind/>
        <w:rPr/>
      </w:pPr>
      <w:r>
        <w:rPr>
          <w:b w:val="false"/>
          <w:i w:val="false"/>
          <w:strike w:val="false"/>
          <w:spacing w:val="0"/>
          <w:u w:val="none"/>
        </w:rPr>
        <w:t>Allows solutions that exceed the playback limit of the device to be transcoded automatically.</w:t>
      </w:r>
    </w:p>
    <w:p>
      <w:pPr>
        <w:pStyle w:val="ablt93"/>
        <w:numPr>
          <w:ilvl w:val="0"/>
          <w:numId w:val="3"/>
        </w:numPr>
        <w:pBdr>
          <w:bottom/>
        </w:pBdr>
        <w:ind/>
        <w:rPr/>
      </w:pPr>
      <w:r>
        <w:rPr/>
        <w:t>Added light appearance, allowing users to switch between dark and light appearance.</w:t>
      </w:r>
    </w:p>
    <w:p>
      <w:pPr>
        <w:pStyle w:val="78c6hm"/>
        <w:numPr/>
        <w:rPr/>
      </w:pPr>
      <w:r>
        <w:rPr/>
        <w:t>Improvements</w:t>
      </w:r>
    </w:p>
    <w:p>
      <w:pPr>
        <w:pStyle w:val="ablt93"/>
        <w:numPr>
          <w:ilvl w:val="0"/>
          <w:numId w:val="4"/>
        </w:numPr>
        <w:pBdr/>
        <w:ind/>
        <w:rPr/>
      </w:pPr>
      <w:r>
        <w:rPr>
          <w:b w:val="false"/>
          <w:i w:val="false"/>
          <w:strike w:val="false"/>
          <w:spacing w:val="0"/>
          <w:u w:val="none"/>
        </w:rPr>
        <w:t>Improved the interactive logic of the solution editing page.</w:t>
      </w:r>
    </w:p>
    <w:p>
      <w:pPr>
        <w:pStyle w:val="ablt93"/>
        <w:numPr>
          <w:ilvl w:val="0"/>
          <w:numId w:val="4"/>
        </w:numPr>
        <w:pBdr/>
        <w:ind/>
        <w:rPr/>
      </w:pPr>
      <w:r>
        <w:rPr>
          <w:b w:val="false"/>
          <w:i w:val="false"/>
          <w:strike w:val="false"/>
          <w:spacing w:val="0"/>
          <w:u w:val="none"/>
        </w:rPr>
        <w:t>Improved the scheduling logic of the original advanced solutions to make the operation process clearer.</w:t>
      </w:r>
    </w:p>
    <w:p>
      <w:pPr>
        <w:pStyle w:val="ablt93"/>
        <w:numPr>
          <w:ilvl w:val="0"/>
          <w:numId w:val="4"/>
        </w:numPr>
        <w:ind/>
        <w:rPr/>
      </w:pPr>
      <w:r>
        <w:rPr/>
        <w:t>Improved</w:t>
      </w:r>
      <w:r>
        <w:rPr>
          <w:b w:val="false"/>
          <w:i w:val="false"/>
          <w:strike w:val="false"/>
          <w:spacing w:val="0"/>
          <w:u w:val="none"/>
        </w:rPr>
        <w:t xml:space="preserve"> device search speed and connection stability.</w:t>
      </w:r>
    </w:p>
    <w:p>
      <w:pPr>
        <w:pStyle w:val="ablt93"/>
        <w:numPr>
          <w:ilvl w:val="0"/>
          <w:numId w:val="4"/>
        </w:numPr>
        <w:pBdr/>
        <w:ind/>
        <w:rPr/>
      </w:pPr>
      <w:r>
        <w:rPr/>
        <w:t>Improved the data transmission speed for solution publishing and upgrade.</w:t>
      </w:r>
    </w:p>
    <w:p>
      <w:pPr>
        <w:pStyle w:val="ablt93"/>
        <w:numPr/>
        <w:pBdr>
          <w:bottom/>
        </w:pBdr>
        <w:ind w:left="0"/>
        <w:rPr/>
      </w:pPr>
    </w:p>
    <w:p>
      <w:pPr>
        <w:pStyle w:val="ablt93"/>
        <w:numPr/>
        <w:pBdr/>
        <w:ind w:left="0"/>
        <w:rPr>
          <w:b w:val="false"/>
          <w:i w:val="false"/>
          <w:strike w:val="false"/>
          <w:spacing w:val="0"/>
          <w:u w:val="none"/>
        </w:rPr>
      </w:pPr>
      <w:r>
        <w:rPr>
          <w:b w:val="false"/>
          <w:i w:val="false"/>
          <w:strike w:val="false"/>
          <w:spacing w:val="0"/>
          <w:u w:val="none"/>
        </w:rPr>
        <w:t>Fixed known bugs and enhanced the overall user experience.</w:t>
      </w:r>
    </w:p>
    <w:p>
      <w:pPr>
        <w:pStyle w:val="ablt93"/>
        <w:numPr/>
        <w:pBdr/>
        <w:ind w:left="0"/>
        <w:rPr>
          <w:b w:val="false"/>
          <w:i w:val="false"/>
          <w:strike w:val="false"/>
          <w:spacing w:val="0"/>
          <w:u w:val="none"/>
        </w:rPr>
      </w:pPr>
    </w:p>
    <w:p>
      <w:pPr>
        <w:pStyle w:val="ablt93"/>
        <w:numPr/>
        <w:pBdr/>
        <w:ind w:left="0"/>
        <w:rPr>
          <w:b w:val="false"/>
          <w:i w:val="false"/>
          <w:strike w:val="false"/>
          <w:spacing w:val="0"/>
          <w:u w:val="none"/>
        </w:rPr>
      </w:pPr>
    </w:p>
    <w:p>
      <w:pPr>
        <w:pStyle w:val="rdbvau"/>
        <w:numPr/>
        <w:pBdr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ViPlex Express V3.0.0-JP</w:t>
      </w:r>
    </w:p>
    <w:p>
      <w:pPr>
        <w:pStyle w:val="78c6hm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機能の新追加</w:t>
      </w:r>
    </w:p>
    <w:p>
      <w:pPr>
        <w:numPr>
          <w:ilvl w:val="0"/>
          <w:numId w:val="5"/>
        </w:numPr>
        <w:tabs>
          <w:tab w:val="left" w:pos="2126"/>
        </w:tabs>
        <w:snapToGrid w:val="false"/>
        <w:spacing w:before="80" w:after="80" w:line="240"/>
        <w:ind/>
        <w:rPr>
          <w:rFonts w:ascii="Arial" w:hAnsi="Arial" w:eastAsia="Arial" w:cs="Arial"/>
        </w:rPr>
      </w:pPr>
      <w:r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  <w:t>スケジュールがデバイスの再生能力を超えていないかを自動認識、トランスコードして配信する機能を追加しました。</w:t>
      </w:r>
    </w:p>
    <w:p>
      <w:pPr>
        <w:numPr>
          <w:ilvl w:val="0"/>
          <w:numId w:val="5"/>
        </w:numPr>
        <w:tabs>
          <w:tab w:val="left" w:pos="2126"/>
        </w:tabs>
        <w:snapToGrid w:val="false"/>
        <w:spacing w:before="80" w:after="80" w:line="240"/>
        <w:ind/>
        <w:rPr>
          <w:rFonts w:ascii="Arial" w:hAnsi="Arial" w:eastAsia="Arial" w:cs="Arial"/>
        </w:rPr>
      </w:pPr>
      <w:r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  <w:t>自由に切り替えることができる明色スキンを追加しました。</w:t>
      </w:r>
    </w:p>
    <w:p>
      <w:pPr>
        <w:pStyle w:val="78c6hm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機能の最適化</w:t>
      </w:r>
    </w:p>
    <w:p>
      <w:pPr>
        <w:numPr>
          <w:ilvl w:val="0"/>
          <w:numId w:val="5"/>
        </w:numPr>
        <w:tabs/>
        <w:snapToGrid w:val="false"/>
        <w:spacing w:before="80" w:after="80" w:line="240"/>
        <w:ind/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</w:pPr>
      <w:r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  <w:t>スケジュール作成ページのインタラクションロジックを最適化しました。</w:t>
      </w:r>
    </w:p>
    <w:p>
      <w:pPr>
        <w:numPr>
          <w:ilvl w:val="0"/>
          <w:numId w:val="5"/>
        </w:numPr>
        <w:tabs/>
        <w:snapToGrid w:val="false"/>
        <w:spacing w:before="80" w:after="80" w:line="240"/>
        <w:ind/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</w:pPr>
      <w:r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  <w:t>既存詳細スケジュールのスケジューリングロジックを最適化して、業務プロセスがよりわかりやすくなりました。</w:t>
      </w:r>
    </w:p>
    <w:p>
      <w:pPr>
        <w:numPr>
          <w:ilvl w:val="0"/>
          <w:numId w:val="5"/>
        </w:numPr>
        <w:tabs/>
        <w:snapToGrid w:val="false"/>
        <w:spacing w:before="80" w:after="80" w:line="240"/>
        <w:ind/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</w:pPr>
      <w:r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  <w:t>デバイスの検索速度と接続安定性を最適化しました。</w:t>
      </w:r>
    </w:p>
    <w:p>
      <w:pPr>
        <w:numPr>
          <w:ilvl w:val="0"/>
          <w:numId w:val="5"/>
        </w:numPr>
        <w:tabs/>
        <w:snapToGrid w:val="false"/>
        <w:spacing w:before="80" w:after="80" w:line="240"/>
        <w:ind/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</w:pPr>
      <w:r>
        <w:rPr>
          <w:rFonts w:ascii="Arial" w:hAnsi="Arial" w:eastAsia="Arial" w:cs="Arial"/>
          <w:i w:val="false"/>
          <w:strike w:val="false"/>
          <w:color w:val="000000"/>
          <w:sz w:val="21"/>
          <w:u w:val="none"/>
          <w:shd w:val="clear" w:color="auto" w:fill="FFFFFF"/>
        </w:rPr>
        <w:t>スケジュール配信、アップグレードなどデータ転送速度を最適化しました。</w:t>
      </w:r>
    </w:p>
    <w:p>
      <w:pPr>
        <w:pStyle w:val="ablt93"/>
        <w:numPr/>
        <w:pBdr>
          <w:bottom/>
        </w:pBdr>
        <w:ind w:left="0"/>
        <w:rPr>
          <w:rFonts w:ascii="Arial" w:hAnsi="Arial" w:eastAsia="Arial" w:cs="Arial"/>
        </w:rPr>
      </w:pPr>
    </w:p>
    <w:p>
      <w:pPr>
        <w:pStyle w:val="ablt93"/>
        <w:numPr/>
        <w:pBdr>
          <w:bottom/>
        </w:pBdr>
        <w:ind w:left="0"/>
        <w:rPr>
          <w:rFonts w:ascii="Arial" w:hAnsi="Arial" w:eastAsia="Arial" w:cs="Arial"/>
        </w:rPr>
      </w:pPr>
      <w:r>
        <w:rPr>
          <w:rFonts w:ascii="Arial" w:hAnsi="Arial" w:eastAsia="Arial" w:cs="Arial"/>
          <w:b w:val="false"/>
          <w:i w:val="false"/>
          <w:strike w:val="false"/>
          <w:spacing w:val="0"/>
          <w:u w:val="none"/>
        </w:rPr>
        <w:t xml:space="preserve">既存バグを修正し、基本的な体験を改善しました。 </w:t>
      </w:r>
    </w:p>
    <w:p>
      <w:pPr>
        <w:pStyle w:val="ablt93"/>
        <w:rPr/>
      </w:pPr>
    </w:p>
    <w:sectPr>
      <w:pgSz w:w="11905" w:h="16838"/>
      <w:pgMar w:top="1361" w:right="1417" w:bottom="1361" w:left="1417"/>
    </w:sectPr>
  </w:body>
</w:document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1">
    <w:lvl w:ilvl="3">
      <w:start w:val="1"/>
      <w:numFmt w:val="bullet"/>
      <w:lvlText w:val=""/>
      <w:pPr>
        <w:ind w:left="1656" w:hanging="336"/>
      </w:pPr>
      <w:rPr>
        <w:rFonts w:hint="default" w:ascii="wingdings" w:hAnsi="wingdings" w:eastAsia="wingdings" w:cs="wingdings"/>
      </w:rPr>
    </w:lvl>
    <w:lvl w:ilvl="7">
      <w:start w:val="1"/>
      <w:numFmt w:val="bullet"/>
      <w:lvlText w:val="¡"/>
      <w:pPr>
        <w:ind w:left="3416" w:hanging="336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"/>
      <w:pPr>
        <w:ind w:left="2976" w:hanging="336"/>
      </w:pPr>
      <w:rPr>
        <w:rFonts w:hint="default" w:ascii="wingdings" w:hAnsi="wingdings" w:eastAsia="wingdings" w:cs="wingdings"/>
      </w:rPr>
    </w:lvl>
    <w:lvl w:ilvl="4">
      <w:start w:val="1"/>
      <w:numFmt w:val="bullet"/>
      <w:lvlText w:val="¡"/>
      <w:pPr>
        <w:ind w:left="2096" w:hanging="336"/>
      </w:pPr>
      <w:rPr>
        <w:rFonts w:hint="default" w:ascii="wingdings" w:hAnsi="wingdings" w:eastAsia="wingdings" w:cs="wingdings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8">
      <w:start w:val="1"/>
      <w:numFmt w:val="bullet"/>
      <w:lvlText w:val=""/>
      <w:pPr>
        <w:ind w:left="3856" w:hanging="336"/>
      </w:pPr>
      <w:rPr>
        <w:rFonts w:hint="default" w:ascii="wingdings" w:hAnsi="wingdings" w:eastAsia="wingdings" w:cs="wingdings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eastAsia="wingdings" w:cs="wingdings"/>
        <w:u/>
      </w:rPr>
    </w:lvl>
    <w:lvl w:ilvl="5">
      <w:start w:val="1"/>
      <w:numFmt w:val="bullet"/>
      <w:lvlText w:val=""/>
      <w:pPr>
        <w:ind w:left="2536" w:hanging="336"/>
      </w:pPr>
      <w:rPr>
        <w:rFonts w:hint="default" w:ascii="wingdings" w:hAnsi="wingdings" w:eastAsia="wingdings" w:cs="wingdings"/>
      </w:rPr>
    </w:lvl>
  </w:abstractNum>
  <w:abstractNum w:abstractNumId="2">
    <w:lvl w:ilvl="1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5">
      <w:start w:val="1"/>
      <w:numFmt w:val="bullet"/>
      <w:lvlText w:val=""/>
      <w:pPr>
        <w:ind w:left="2536" w:hanging="336"/>
      </w:pPr>
      <w:rPr>
        <w:rFonts w:hint="default" w:ascii="wingdings" w:hAnsi="wingdings" w:eastAsia="wingdings" w:cs="wingdings"/>
      </w:rPr>
    </w:lvl>
    <w:lvl w:ilvl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eastAsia="wingdings" w:cs="wingdings"/>
      </w:rPr>
    </w:lvl>
    <w:lvl w:ilvl="4">
      <w:start w:val="1"/>
      <w:numFmt w:val="bullet"/>
      <w:lvlText w:val="¡"/>
      <w:pPr>
        <w:ind w:left="2096" w:hanging="336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"/>
      <w:pPr>
        <w:ind w:left="1656" w:hanging="336"/>
      </w:pPr>
      <w:rPr>
        <w:rFonts w:hint="default" w:ascii="wingdings" w:hAnsi="wingdings" w:eastAsia="wingdings" w:cs="wingdings"/>
      </w:rPr>
    </w:lvl>
    <w:lvl w:ilvl="7">
      <w:start w:val="1"/>
      <w:numFmt w:val="bullet"/>
      <w:lvlText w:val="¡"/>
      <w:pPr>
        <w:ind w:left="3416" w:hanging="336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"/>
      <w:pPr>
        <w:ind w:left="2976" w:hanging="336"/>
      </w:pPr>
      <w:rPr>
        <w:rFonts w:hint="default" w:ascii="wingdings" w:hAnsi="wingdings" w:eastAsia="wingdings" w:cs="wingdings"/>
      </w:rPr>
    </w:lvl>
    <w:lvl w:ilvl="8">
      <w:start w:val="1"/>
      <w:numFmt w:val="bullet"/>
      <w:lvlText w:val=""/>
      <w:pPr>
        <w:ind w:left="3856" w:hanging="336"/>
      </w:pPr>
      <w:rPr>
        <w:rFonts w:hint="default" w:ascii="wingdings" w:hAnsi="wingdings" w:eastAsia="wingdings" w:cs="wingdings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eastAsia="wingdings" w:cs="wingdings"/>
      </w:rPr>
    </w:lvl>
  </w:abstractNum>
  <w:abstractNum w:abstractNumId="3">
    <w:lvl w:ilvl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eastAsia="wingdings" w:cs="wingdings"/>
        <w:u/>
      </w:rPr>
    </w:lvl>
    <w:lvl w:ilvl="4">
      <w:start w:val="1"/>
      <w:numFmt w:val="bullet"/>
      <w:lvlText w:val="¡"/>
      <w:pPr>
        <w:ind w:left="2096" w:hanging="336"/>
      </w:pPr>
      <w:rPr>
        <w:rFonts w:hint="default" w:ascii="wingdings" w:hAnsi="wingdings" w:eastAsia="wingdings" w:cs="wingdings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5">
      <w:start w:val="1"/>
      <w:numFmt w:val="bullet"/>
      <w:lvlText w:val=""/>
      <w:pPr>
        <w:ind w:left="2536" w:hanging="336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"/>
      <w:pPr>
        <w:ind w:left="2976" w:hanging="336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"/>
      <w:pPr>
        <w:ind w:left="1656" w:hanging="336"/>
      </w:pPr>
      <w:rPr>
        <w:rFonts w:hint="default" w:ascii="wingdings" w:hAnsi="wingdings" w:eastAsia="wingdings" w:cs="wingdings"/>
      </w:rPr>
    </w:lvl>
    <w:lvl w:ilvl="8">
      <w:start w:val="1"/>
      <w:numFmt w:val="bullet"/>
      <w:lvlText w:val=""/>
      <w:pPr>
        <w:ind w:left="3856" w:hanging="336"/>
      </w:pPr>
      <w:rPr>
        <w:rFonts w:hint="default" w:ascii="wingdings" w:hAnsi="wingdings" w:eastAsia="wingdings" w:cs="wingdings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7">
      <w:start w:val="1"/>
      <w:numFmt w:val="bullet"/>
      <w:lvlText w:val="¡"/>
      <w:pPr>
        <w:ind w:left="3416" w:hanging="336"/>
      </w:pPr>
      <w:rPr>
        <w:rFonts w:hint="default" w:ascii="wingdings" w:hAnsi="wingdings" w:eastAsia="wingdings" w:cs="wingdings"/>
      </w:rPr>
    </w:lvl>
  </w:abstractNum>
  <w:abstractNum w:abstractNumId="4">
    <w:lvl w:ilvl="8">
      <w:start w:val="1"/>
      <w:numFmt w:val="bullet"/>
      <w:lvlText w:val=""/>
      <w:pPr>
        <w:ind w:left="3856" w:hanging="336"/>
      </w:pPr>
      <w:rPr>
        <w:rFonts w:hint="default" w:ascii="wingdings" w:hAnsi="wingdings" w:eastAsia="wingdings" w:cs="wingdings"/>
      </w:rPr>
    </w:lvl>
    <w:lvl w:ilvl="4">
      <w:start w:val="1"/>
      <w:numFmt w:val="bullet"/>
      <w:lvlText w:val="¡"/>
      <w:pPr>
        <w:ind w:left="2096" w:hanging="336"/>
      </w:pPr>
      <w:rPr>
        <w:rFonts w:hint="default" w:ascii="wingdings" w:hAnsi="wingdings" w:eastAsia="wingdings" w:cs="wingdings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"/>
      <w:pPr>
        <w:ind w:left="2976" w:hanging="336"/>
      </w:pPr>
      <w:rPr>
        <w:rFonts w:hint="default" w:ascii="wingdings" w:hAnsi="wingdings" w:eastAsia="wingdings" w:cs="wingdings"/>
      </w:rPr>
    </w:lvl>
    <w:lvl w:ilvl="7">
      <w:start w:val="1"/>
      <w:numFmt w:val="bullet"/>
      <w:lvlText w:val="¡"/>
      <w:pPr>
        <w:ind w:left="3416" w:hanging="336"/>
      </w:pPr>
      <w:rPr>
        <w:rFonts w:hint="default" w:ascii="wingdings" w:hAnsi="wingdings" w:eastAsia="wingdings" w:cs="wingdings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eastAsia="wingdings" w:cs="wingdings"/>
        <w:u/>
      </w:rPr>
    </w:lvl>
    <w:lvl w:ilvl="3">
      <w:start w:val="1"/>
      <w:numFmt w:val="bullet"/>
      <w:lvlText w:val=""/>
      <w:pPr>
        <w:ind w:left="1656" w:hanging="336"/>
      </w:pPr>
      <w:rPr>
        <w:rFonts w:hint="default" w:ascii="wingdings" w:hAnsi="wingdings" w:eastAsia="wingdings" w:cs="wingdings"/>
      </w:rPr>
    </w:lvl>
    <w:lvl w:ilvl="5">
      <w:start w:val="1"/>
      <w:numFmt w:val="bullet"/>
      <w:lvlText w:val=""/>
      <w:pPr>
        <w:ind w:left="2536" w:hanging="336"/>
      </w:pPr>
      <w:rPr>
        <w:rFonts w:hint="default" w:ascii="wingdings" w:hAnsi="wingdings" w:eastAsia="wingdings" w:cs="wingdings"/>
      </w:rPr>
    </w:lvl>
  </w:abstractNum>
  <w:abstractNum w:abstractNumId="5">
    <w:lvl w:ilvl="3">
      <w:start w:val="1"/>
      <w:numFmt w:val="bullet"/>
      <w:lvlText w:val=""/>
      <w:pPr>
        <w:ind w:left="1656" w:hanging="336"/>
      </w:pPr>
      <w:rPr>
        <w:rFonts w:hint="default" w:ascii="wingdings" w:hAnsi="wingdings" w:eastAsia="wingdings" w:cs="wingdings"/>
      </w:rPr>
    </w:lvl>
    <w:lvl w:ilvl="1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eastAsia="wingdings" w:cs="wingdings"/>
      </w:rPr>
    </w:lvl>
    <w:lvl w:ilvl="5">
      <w:start w:val="1"/>
      <w:numFmt w:val="bullet"/>
      <w:lvlText w:val=""/>
      <w:pPr>
        <w:ind w:left="2536" w:hanging="336"/>
      </w:pPr>
      <w:rPr>
        <w:rFonts w:hint="default" w:ascii="wingdings" w:hAnsi="wingdings" w:eastAsia="wingdings" w:cs="wingdings"/>
      </w:rPr>
    </w:lvl>
    <w:lvl w:ilvl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eastAsia="wingdings" w:cs="wingdings"/>
        <w:u/>
      </w:rPr>
    </w:lvl>
    <w:lvl w:ilvl="6">
      <w:start w:val="1"/>
      <w:numFmt w:val="bullet"/>
      <w:lvlText w:val=""/>
      <w:pPr>
        <w:ind w:left="2976" w:hanging="336"/>
      </w:pPr>
      <w:rPr>
        <w:rFonts w:hint="default" w:ascii="wingdings" w:hAnsi="wingdings" w:eastAsia="wingdings" w:cs="wingdings"/>
      </w:rPr>
    </w:lvl>
    <w:lvl w:ilvl="4">
      <w:start w:val="1"/>
      <w:numFmt w:val="bullet"/>
      <w:lvlText w:val="¡"/>
      <w:pPr>
        <w:ind w:left="2096" w:hanging="336"/>
      </w:pPr>
      <w:rPr>
        <w:rFonts w:hint="default" w:ascii="wingdings" w:hAnsi="wingdings" w:eastAsia="wingdings" w:cs="wingdings"/>
      </w:rPr>
    </w:lvl>
    <w:lvl w:ilvl="8">
      <w:start w:val="1"/>
      <w:numFmt w:val="bullet"/>
      <w:lvlText w:val=""/>
      <w:pPr>
        <w:ind w:left="3856" w:hanging="336"/>
      </w:pPr>
      <w:rPr>
        <w:rFonts w:hint="default" w:ascii="wingdings" w:hAnsi="wingdings" w:eastAsia="wingdings" w:cs="wingdings"/>
      </w:rPr>
    </w:lvl>
    <w:lvl w:ilvl="7">
      <w:start w:val="1"/>
      <w:numFmt w:val="bullet"/>
      <w:lvlText w:val="¡"/>
      <w:pPr>
        <w:ind w:left="3416" w:hanging="336"/>
      </w:pPr>
      <w:rPr>
        <w:rFonts w:hint="default" w:ascii="wingdings" w:hAnsi="wingdings" w:eastAsia="wingdings" w:cs="wingdings"/>
      </w:rPr>
    </w:lvl>
    <w:lvl w:ilvl="2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5">
    <w:abstractNumId w:val="3"/>
  </w:num>
  <w:num w:numId="4">
    <w:abstractNumId w:val="1"/>
  </w:num>
  <w:num w:numId="2">
    <w:abstractNumId w:val="2"/>
  </w:num>
  <w:num w:numId="3">
    <w:abstractNumId w:val="5"/>
  </w:num>
</w:numbering>
</file>

<file path=word/settings.xml><?xml version="1.0" encoding="utf-8"?>
<w:settings xmlns:w14="http://schemas.microsoft.com/office/word/2010/wordml" xmlns:m="http://schemas.openxmlformats.org/officeDocument/2006/math" xmlns:w15="http://schemas.microsoft.com/office/word/2012/wordml" xmlns:w="http://schemas.openxmlformats.org/wordprocessingml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  <w:compatSetting w:name="enableOpenTypeFeatures" w:uri="http://schemas.microsoft.com/office/word" w:val="1"/>
  </w:compat>
  <w:rsids>
    <w:rsidRoot w:val="00E023A0"/>
    <w:rsid w:val="00680AC3"/>
    <w:rsid w:val="007452DF"/>
    <w:rsid w:val="00E023A0"/>
  </w:rsids>
  <m:mathPr>
    <m:mathFont m:val="Cambria Math"/>
    <m:brkBin m:val="before"/>
    <m:brkBinSub m:val="--"/>
    <m:smallFrac m:val="false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B54FC"/>
  <w15:chartTrackingRefBased/>
  <w15:docId w15:val="{0549D595-5F3E-9A49-832F-E7DF37783478}"/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character" w:styleId="jpy109" w:default="true">
    <w:name w:val="Default Paragraph Font"/>
    <w:basedOn w:val=""/>
    <w:next w:val=""/>
    <w:uiPriority w:val="1"/>
    <w:semiHidden/>
    <w:unhideWhenUsed/>
  </w:style>
  <w:style w:type="character" w:styleId="tqall0">
    <w:name w:val="Hyperlink"/>
    <w:basedOn w:val="jpy109"/>
    <w:next w:val=""/>
    <w:uiPriority w:val="99"/>
    <w:unhideWhenUsed/>
    <w:rPr>
      <w:color w:val="1E6FFF" w:themeColor="hyperlink"/>
      <w:u w:val="single"/>
    </w:rPr>
  </w:style>
  <w:style w:type="paragraph" w:styleId="ablt93" w:default="true">
    <w:name w:val="Normal"/>
    <w:pPr>
      <w:widowControl w:val="false"/>
      <w:jc w:val="left"/>
    </w:pPr>
  </w:style>
  <w:style w:type="character" w:styleId="didvyl">
    <w:name w:val="Hyperlink"/>
    <w:basedOn w:val="jpy109"/>
    <w:next w:val=""/>
    <w:uiPriority w:val="99"/>
    <w:unhideWhenUsed/>
    <w:rPr>
      <w:color w:val="1E6FFF" w:themeColor="hyperlink"/>
      <w:u w:val="single"/>
    </w:rPr>
  </w:style>
  <w:style w:type="paragraph" w:styleId="78c6hm">
    <w:name w:val="heading 3"/>
    <w:basedOn w:val="ablt93"/>
    <w:next w:val="ablt93"/>
    <w:uiPriority w:val="9"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table" w:styleId="7nepli">
    <w:name w:val="Table Grid"/>
    <w:basedOn w:val="d1tduh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me591n" w:default="true">
    <w:name w:val="Default Paragraph Font"/>
    <w:basedOn w:val=""/>
    <w:next w:val=""/>
    <w:uiPriority w:val="1"/>
    <w:semiHidden/>
    <w:unhideWhenUsed/>
  </w:style>
  <w:style w:type="table" w:styleId="d1tduh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2024-08-29T16:18:58Z</dcterms:created>
  <dcterms:modified xsi:type="dcterms:W3CDTF">2024-08-29T16:18:58Z</dcterms:modified>
</cp:coreProperties>
</file>